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Планируемые результаты освоения учебного предмета: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Обучающийся научится: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Использовать различные источники географической информации :(картографические, статистические, текстовые,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фотоизображения, компьютерные базы данных) для поиска и извлечения информации, для решения учебных и практико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-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ориентированных задач;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анализировать, обобщать географическую информацию;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находить и формулировать по результатам наблюдений зависимости и закономерности;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определять и сравнивать качественные и количественные показатели, характеризующие географические объекты, процессы и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явления, их положение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 пространстве по географическим картам разного содержания;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выявлять в процессе работы с источниками географической информации содержащуюся в них противоречивую информацию;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составлять  описания  географических  объектов,  процессов  и  явлений  с  использованием  разных  источников  географической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информации;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999999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представлять  в  различных  формах  географическую  информацию,  необходимую  для  решения  учебных  и  практико-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ориентированных задач.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ориентироваться на местности при помощи топографических карт и современных навигационных приборов;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читать космические снимки и аэрофотоснимки, планы местности и географические карты;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строить простые планы местности;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создавать простейшие географические карты различного содержания;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моделировать географические объекты и явления при помощи компьютерных программ.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различать  принципы  выделения  и  устанавливать  соотношения  между  государственной  территорией  и  исключительной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экономической зоной России;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оценивать  воздействие  географического  положения  России  и  ее  отдельных  частей  на  особенности  природы,  жизнь  и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хозяйственную деятельность населения;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использовать знания о мировом, поясном, декретном, летнем и зимнем времени для решения практико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ориентированных задач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по определению различий в поясном времени территорий с контекстом из реальной жизни.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Обучающийся получит возможность научиться: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оценивать  возможные  в  будущем  изменения  географического  положения  России,  обусловленные  мировыми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геодемографическими, геополитическими и геоэкономическими процессами, а также развитием глобальной коммуникационной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системы.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различать географические процессы и явления, определяющие особенности природы страны и отдельных регионов;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сравнивать особенности природы отдельных регионов страны;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оценивать особенности взаимодействия природы и общества в пределах отдельных территорий;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описывать положение на карте и взаиморасположение географических объектов;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объяснять особенности компонентов природы отдельных частей страны;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оценивать природные условия и обеспеченность природными ресурсами отдельных территорий России;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создавать  собственные  тексты  и  устные  сообщения  об  особенностях  компонентов  природы  России  на  основе  нескольких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источников информации, сопровождать выступление презентацией.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оценивать возможные последствия изменений климата отдельных территорий страны, связанных с глобальными изменениями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климата;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делать прогнозы трансформации географических систем и комплексов в результате изменения их компонентов.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4"/>
          <w:bdr w:val="none" w:sz="0" w:space="0" w:color="auto" w:frame="1"/>
          <w:lang w:eastAsia="ru-RU"/>
        </w:rPr>
        <w:t>Метапредметные результаты обучения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Регулятивные УУД: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lastRenderedPageBreak/>
        <w:t>Обучающийся научится: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классифицировать информацию в соответствии с выбранными признаками;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сравнивать объекты по главным и второстепенным признакам;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систематизировать информацию;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структурировать информацию;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Обучающийся получит возможность научиться: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формулировать проблемные вопросы, искать пути решения проблемной ситуации;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владеть навыками анализа и синтеза;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Познавательные УУД: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Обучающийся научится: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искать и отбирать необходимые источники информации;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использовать информационно-коммуникационные технологии на уровне общего пользования, включая поиск, построение и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передачу информации, презентацию выполненных работ на основе умений безопасного использования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средствинформационнокоммуникационных технологий и сети Интернет;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представлять информацию в различных формах (письменной и устной) и видах;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работать с текстом и внетекстовыми компонентами: составлять тезисный план, выводы, конспект, тезисы выступления,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переводить информацию из одного вида в другой (текст в таблицу, карту в текст и т. п.);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различные виды моделирования, исходя из учебной задачи;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Обучающийся получит возможность научиться: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создавать собственную информацию и представлять ее в соответствии с учебными задачами;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составлять рецензии, аннотации;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выступать перед аудиторией, придерживаясь определенного стиля при выступлении; вести дискуссию, диалог; находить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приемлемое решение при наличии разных точек зрения.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Коммуникативные УУД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Обучающийся научится: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самостоятельно организовывать учебное взаимодействие в группе (определять общие цели, распределять роли, договариваться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друг с другом и т.д.).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уметь воспринимать информацию на слух, задавать вопросы. 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уметь слушать учителя, извлекать информацию из различных источников.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Обучающийся получит возможность научиться: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выступать перед аудиторией, придерживаясь определенного стиля при выступлении;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вести дискуссию, диалог;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находить приемлемое решение при наличии разных точек зрения.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Формирование ИКТ –компетентности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Обучающийся научится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: 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подключать устройства ИКТ к электрическим и информационным сетям, использовать аккумуляторы;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соединять устройства ИКТ (блоки компьютера, устройства сетей, принтер, проектор, сканер, измерительные устройства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и т.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д.) с использованием проводных и беспроводных технологий;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правильно  включать  и  выключать  устройства  ИКТ,  входить  в  операционную  систему  и  завершать  работу  с  ней,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выполнять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базовые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действия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экранными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объектами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(перемещение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курсора,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выделение,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прямое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перемещение,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запоминание и вырезание);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осуществлять информационное подключение к локальной сети и глобальной сети Интернет;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входить  в  информационную  среду  образовательного  учреждения,  в  том  числе  через  Интернет,  размещать  в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информационной среде различные информационные объекты;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выводить информацию на бумагу, правильно обращаться с расходными материалами;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соблюдать требования техники безопасности, гигиены, эргономики и ресурсосбережения при работе с устройствами ИКТ, в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частности учитывающие специфику работы с различными экранами.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Личностные результаты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У обучающегося будет сформировано: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всесторонне  образованной,  инициативной  и  успешной  личность,  обладающая  системой  современных  мировоззренческих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взглядов, ценностных ориентаций, идейно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нравственных, культурных и этических принципов и норм поведения.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осознание целостности природы, населения и хозяйства Земли, материков, их крупных районов и стран;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осознание значимости и общности глобальных проблем человечества; 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>эмоционально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ценностное отношение к окружающей среде, необходимости ее сохранения и рационального использования;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Обучающийся получит возможность для формирования: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уважения к истории, культуре, национальным особенностям, традициям и образу жизни других народов, толерантность;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умение формулировать своё отношение к актуальным проблемным ситуациям;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умение толерантно определять своё отношение к разным народам;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умение использовать географические знания для адаптации и созидательной деятельности.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bdr w:val="none" w:sz="0" w:space="0" w:color="auto" w:frame="1"/>
          <w:lang w:eastAsia="ru-RU"/>
        </w:rPr>
        <w:t xml:space="preserve"> 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                             Содерңание учебного предмета</w:t>
      </w: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976"/>
        <w:gridCol w:w="4544"/>
        <w:gridCol w:w="2825"/>
      </w:tblGrid>
      <w:tr w:rsidR="00BF2286" w:rsidTr="00BF2286"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Раздел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Содер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ание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Кол-во часов</w:t>
            </w:r>
          </w:p>
        </w:tc>
      </w:tr>
      <w:tr w:rsidR="00BF2286" w:rsidTr="00BF2286"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t-RU" w:eastAsia="ru-RU"/>
              </w:rPr>
              <w:t xml:space="preserve">Общая характеристика хозяйства. Географическое районирование. 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 w:rsidP="00F35D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b/>
                <w:bCs/>
                <w:iCs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Пр.работа: Работа с картографическими источниками: нанесение субъектов, экономических районов и федеральных округов РФ.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           3</w:t>
            </w:r>
          </w:p>
        </w:tc>
      </w:tr>
      <w:tr w:rsidR="00BF2286" w:rsidTr="00BF2286"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,Italic" w:hAnsi="Times New Roman"/>
                <w:b/>
                <w:bCs/>
                <w:iCs/>
                <w:sz w:val="24"/>
                <w:szCs w:val="24"/>
              </w:rPr>
              <w:t>Главные отрасли и межотраслевые комплексы.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 w:rsidP="00F35D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Пр. работа: Работа с разными источниками информации: чтение и анализ диаграмм, графиков, схем, карт и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статистических материалов для определения особенностей хозяйства России.</w:t>
            </w:r>
          </w:p>
          <w:p w:rsidR="00BF2286" w:rsidRDefault="00BF2286" w:rsidP="00F35D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Топливно-энергетический комплекс.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 Транспорт. Виды транспорта. Значение для хозяйства. Транспортная сеть. </w:t>
            </w: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lastRenderedPageBreak/>
              <w:t>Проблемы транспортного комплекса. Сельское хозяйство. Отраслевой состав сельского хозяйства. Растениеводство. Животноводство. Отраслевой состав животноводства. География животноводства. Агропромышленный комплекс. Состав АПК. Пищевая и легкая промышленность. Лесной комплекс. Состав комплекса. Основные места лесозаготовок. Целлюлозно-бумажная промышленность.  Информационная инфраструктура. Информация и общество в современном мире. Типы телекоммуникационных сетей. Сфера обслуживания. Рекреационное хозяйство. Территориальное (географическое) разделение труда.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Пр. работа:Сравнение двух и более экономических районов России по заданным характеристикам.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lastRenderedPageBreak/>
              <w:t xml:space="preserve">           20</w:t>
            </w:r>
          </w:p>
        </w:tc>
      </w:tr>
      <w:tr w:rsidR="00BF2286" w:rsidTr="00BF2286"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,Italic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b/>
                <w:bCs/>
                <w:i/>
                <w:iCs/>
                <w:sz w:val="24"/>
                <w:szCs w:val="24"/>
              </w:rPr>
              <w:t>Районы России.</w:t>
            </w:r>
          </w:p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  <w:t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  <w:t xml:space="preserve">Города Центрального района. Древние города, промышленные и научные центры. </w:t>
            </w: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Функциональное значение городов. Москва – столица Российской Федерации.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Северо-Западный район: особенности ЭГП, природно-ресурсный потенциал, население, древние города района и характеристика хозяйства. </w:t>
            </w: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lastRenderedPageBreak/>
              <w:t>Особенности территориальной структуры хозяйства, специализация района. География важнейших отраслей хозяйства.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Калининградская область: особенности ЭГП, природно-ресурсный потенциал, население и характеристика хозяйства. Рекреационное хозяйство района. Особенности территориальной структуры хозяйства, специализация. География важнейших отраслей хозяйства.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  <w:t>Моря Атлантического океана, омывающие Россию: транспортное значение, ресурсы.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Европейский Север: история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 xml:space="preserve">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Северный Кавказ: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  <w:t>Южные моря России: транспортное значение, ресурсы.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  <w:r>
              <w:rPr>
                <w:rFonts w:ascii="Times New Roman" w:eastAsia="Times New Roman,Italic" w:hAnsi="Times New Roman"/>
                <w:b/>
                <w:bCs/>
                <w:i/>
                <w:iCs/>
                <w:sz w:val="24"/>
                <w:szCs w:val="24"/>
              </w:rPr>
              <w:t xml:space="preserve"> Азиатская часть России.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lastRenderedPageBreak/>
              <w:t>Западная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  <w:t>Моря Северного Ледовитого океана: транспортное значение, ресурсы.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  <w:t>Моря Тихого океана: транспортное значение, ресурсы.</w:t>
            </w:r>
          </w:p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Дальний Восток: формирование территории, этапы и проблемы 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lastRenderedPageBreak/>
              <w:t xml:space="preserve">             35</w:t>
            </w:r>
          </w:p>
        </w:tc>
      </w:tr>
      <w:tr w:rsidR="00BF2286" w:rsidTr="00BF2286"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b/>
                <w:bCs/>
                <w:i/>
                <w:iCs/>
                <w:sz w:val="24"/>
                <w:szCs w:val="24"/>
              </w:rPr>
              <w:lastRenderedPageBreak/>
              <w:t>Хозяйство своей местности.</w:t>
            </w:r>
          </w:p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/>
                <w:iCs/>
                <w:sz w:val="24"/>
                <w:szCs w:val="24"/>
              </w:rPr>
      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местности.</w:t>
            </w:r>
          </w:p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                    4</w:t>
            </w:r>
          </w:p>
        </w:tc>
      </w:tr>
      <w:tr w:rsidR="00BF2286" w:rsidTr="00BF2286"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,Italic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b/>
                <w:bCs/>
                <w:iCs/>
                <w:sz w:val="24"/>
                <w:szCs w:val="24"/>
              </w:rPr>
              <w:t>Россия в мире.</w:t>
            </w:r>
          </w:p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ind w:firstLine="567"/>
              <w:contextualSpacing/>
              <w:jc w:val="both"/>
              <w:rPr>
                <w:rFonts w:ascii="Times New Roman" w:eastAsia="Times New Roman,Italic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/>
                <w:iCs/>
                <w:sz w:val="24"/>
                <w:szCs w:val="24"/>
              </w:rPr>
              <w:t>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</w:t>
            </w:r>
          </w:p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                 3 </w:t>
            </w:r>
          </w:p>
        </w:tc>
      </w:tr>
      <w:tr w:rsidR="00BF2286" w:rsidTr="00BF2286"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Повторение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86" w:rsidRDefault="00BF2286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Урок обобщения и закрепления знаний</w:t>
            </w:r>
          </w:p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286" w:rsidRDefault="00BF2286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               3</w:t>
            </w:r>
          </w:p>
        </w:tc>
      </w:tr>
    </w:tbl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2286" w:rsidRDefault="00BF2286" w:rsidP="00BF228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7993" w:rsidRDefault="00497993">
      <w:bookmarkStart w:id="0" w:name="_GoBack"/>
      <w:bookmarkEnd w:id="0"/>
    </w:p>
    <w:sectPr w:rsidR="00497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C694A"/>
    <w:multiLevelType w:val="hybridMultilevel"/>
    <w:tmpl w:val="F3F23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86"/>
    <w:rsid w:val="00497993"/>
    <w:rsid w:val="00BF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A7A2F-D70B-4C8B-8003-5BEF95B45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2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2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1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2061</Words>
  <Characters>11754</Characters>
  <Application>Microsoft Office Word</Application>
  <DocSecurity>0</DocSecurity>
  <Lines>97</Lines>
  <Paragraphs>27</Paragraphs>
  <ScaleCrop>false</ScaleCrop>
  <Company/>
  <LinksUpToDate>false</LinksUpToDate>
  <CharactersWithSpaces>13788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Фидания Гиниятуллина</dc:creator>
  <cp:keywords/>
  <dc:description/>
  <cp:lastModifiedBy>Фидания Гиниятуллина</cp:lastModifiedBy>
  <cp:revision>2</cp:revision>
  <dcterms:created xsi:type="dcterms:W3CDTF">2020-02-13T22:53:00Z</dcterms:created>
  <dcterms:modified xsi:type="dcterms:W3CDTF">2020-02-13T22:53:00Z</dcterms:modified>
</cp:coreProperties>
</file>